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52" w:rsidRPr="00357FF8" w:rsidRDefault="003A7B52" w:rsidP="003A7B52">
      <w:pPr>
        <w:spacing w:after="0" w:line="240" w:lineRule="auto"/>
        <w:ind w:left="1509" w:right="0" w:hanging="10"/>
        <w:jc w:val="left"/>
        <w:rPr>
          <w:lang w:val="kk-KZ"/>
        </w:rPr>
      </w:pPr>
      <w:r>
        <w:rPr>
          <w:b/>
        </w:rPr>
        <w:t xml:space="preserve">                                Объявление о проведении закупа способом запроса ценовых предложений № 1</w:t>
      </w:r>
      <w:r>
        <w:rPr>
          <w:b/>
          <w:lang w:val="kk-KZ"/>
        </w:rPr>
        <w:t>5</w:t>
      </w:r>
    </w:p>
    <w:p w:rsidR="00294DC2" w:rsidRDefault="003A7B52" w:rsidP="00294DC2">
      <w:pPr>
        <w:spacing w:after="31"/>
        <w:ind w:right="4"/>
        <w:jc w:val="center"/>
        <w:rPr>
          <w:b/>
        </w:rPr>
      </w:pPr>
      <w:r>
        <w:rPr>
          <w:b/>
        </w:rPr>
        <w:t>«</w:t>
      </w:r>
      <w:r w:rsidR="00294DC2">
        <w:rPr>
          <w:b/>
        </w:rPr>
        <w:t>Изделия медицинского назначения»</w:t>
      </w:r>
    </w:p>
    <w:p w:rsidR="003A7B52" w:rsidRPr="00145B39" w:rsidRDefault="003A7B52" w:rsidP="003A7B52">
      <w:pPr>
        <w:spacing w:after="31"/>
        <w:ind w:right="4"/>
        <w:jc w:val="center"/>
        <w:rPr>
          <w:b/>
        </w:rPr>
      </w:pPr>
    </w:p>
    <w:p w:rsidR="003A7B52" w:rsidRDefault="003A7B52" w:rsidP="003A7B52">
      <w:pPr>
        <w:spacing w:after="0"/>
        <w:ind w:left="269" w:right="4" w:firstLine="0"/>
      </w:pPr>
      <w:r>
        <w:t xml:space="preserve">Организатор и Заказчик закупок: </w:t>
      </w:r>
      <w:r w:rsidRPr="00D146FD">
        <w:rPr>
          <w:lang w:val="kk-KZ"/>
        </w:rPr>
        <w:t>КГП «Поликлиника №</w:t>
      </w:r>
      <w:r>
        <w:rPr>
          <w:lang w:val="kk-KZ"/>
        </w:rPr>
        <w:t xml:space="preserve"> </w:t>
      </w:r>
      <w:r w:rsidRPr="00D146FD">
        <w:rPr>
          <w:lang w:val="kk-KZ"/>
        </w:rPr>
        <w:t>2 города Темиртау»управления здравоохранения Карагандинской области</w:t>
      </w:r>
      <w:r>
        <w:t>, юридический и фактический адрес: Карагандинская область, г.Темиртау, ул. Абая,53Б.</w:t>
      </w:r>
    </w:p>
    <w:p w:rsidR="003A7B52" w:rsidRDefault="003A7B52" w:rsidP="003A7B52">
      <w:pPr>
        <w:tabs>
          <w:tab w:val="left" w:pos="3030"/>
          <w:tab w:val="center" w:pos="7703"/>
        </w:tabs>
        <w:spacing w:after="31"/>
        <w:ind w:right="4"/>
        <w:jc w:val="left"/>
      </w:pPr>
      <w:r>
        <w:t xml:space="preserve">      В  соответствии с главой  2 Приказа № 110 от  07.06.2023г  «Об утверждении  Правил 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 медицинского страхования, фармацевтических  услуг  и  признании  утратившими силу некоторых решений  Правительства  Республики  Казахстан» (далее –Правила) объявляет о проведении  закупа </w:t>
      </w:r>
      <w:r>
        <w:rPr>
          <w:b/>
        </w:rPr>
        <w:t>«</w:t>
      </w:r>
      <w:r w:rsidR="000315A3">
        <w:rPr>
          <w:b/>
        </w:rPr>
        <w:t>Изделия медицинского назначения</w:t>
      </w:r>
      <w:r>
        <w:rPr>
          <w:b/>
        </w:rPr>
        <w:t xml:space="preserve">» </w:t>
      </w:r>
      <w:r>
        <w:t xml:space="preserve">(Приложение №1). </w:t>
      </w:r>
      <w:r>
        <w:rPr>
          <w:b/>
          <w:i/>
        </w:rPr>
        <w:t xml:space="preserve"> </w:t>
      </w:r>
    </w:p>
    <w:p w:rsidR="003A7B52" w:rsidRDefault="003A7B52" w:rsidP="003A7B52">
      <w:pPr>
        <w:spacing w:after="0"/>
        <w:ind w:left="269" w:right="4"/>
      </w:pPr>
      <w:r>
        <w:t xml:space="preserve">     К закупу запроса ценовых предложений допускаются все потенциальные поставщики, отвечающие квалификационным требованиям, указанным в Главе 3 Правил. </w:t>
      </w:r>
    </w:p>
    <w:p w:rsidR="003A7B52" w:rsidRDefault="003A7B52" w:rsidP="003A7B52">
      <w:pPr>
        <w:ind w:left="994" w:right="4" w:firstLine="0"/>
      </w:pPr>
      <w:r w:rsidRPr="00FE4600">
        <w:t>Срок поставки:</w:t>
      </w:r>
      <w:r>
        <w:rPr>
          <w:b/>
        </w:rPr>
        <w:t xml:space="preserve"> </w:t>
      </w:r>
      <w:r>
        <w:t xml:space="preserve">в течение 16 календарных дней со дня подписания договора. </w:t>
      </w:r>
    </w:p>
    <w:p w:rsidR="003A7B52" w:rsidRDefault="003A7B52" w:rsidP="003A7B52">
      <w:pPr>
        <w:ind w:left="994" w:right="4" w:firstLine="0"/>
      </w:pPr>
      <w:r w:rsidRPr="00FE4600">
        <w:t>Место поставки:</w:t>
      </w:r>
      <w:r>
        <w:t xml:space="preserve"> Республика Казахстан,</w:t>
      </w:r>
      <w:r w:rsidRPr="00445FC3">
        <w:t xml:space="preserve"> </w:t>
      </w:r>
      <w:r>
        <w:t>Карагандинск</w:t>
      </w:r>
      <w:r>
        <w:rPr>
          <w:lang w:val="kk-KZ"/>
        </w:rPr>
        <w:t>ая</w:t>
      </w:r>
      <w:r>
        <w:t xml:space="preserve"> област</w:t>
      </w:r>
      <w:r>
        <w:rPr>
          <w:lang w:val="kk-KZ"/>
        </w:rPr>
        <w:t>ь</w:t>
      </w:r>
      <w:r>
        <w:t>, г.Темиртау</w:t>
      </w:r>
      <w:r>
        <w:rPr>
          <w:lang w:val="kk-KZ"/>
        </w:rPr>
        <w:t>,</w:t>
      </w:r>
      <w:r>
        <w:t xml:space="preserve"> ул.Абая, 53Б. </w:t>
      </w:r>
    </w:p>
    <w:p w:rsidR="003A7B52" w:rsidRDefault="003A7B52" w:rsidP="003A7B52">
      <w:pPr>
        <w:ind w:left="269" w:right="4"/>
      </w:pPr>
      <w:r>
        <w:t xml:space="preserve">   Срок  представления конвертов с  ценовыми  предложениями </w:t>
      </w:r>
      <w:r w:rsidRPr="005924BC">
        <w:rPr>
          <w:b/>
        </w:rPr>
        <w:t xml:space="preserve">с </w:t>
      </w:r>
      <w:r w:rsidR="007A5CAD">
        <w:rPr>
          <w:b/>
          <w:lang w:val="kk-KZ"/>
        </w:rPr>
        <w:t>1</w:t>
      </w:r>
      <w:r w:rsidR="007A5CAD">
        <w:rPr>
          <w:b/>
          <w:lang w:val="en-US"/>
        </w:rPr>
        <w:t>2</w:t>
      </w:r>
      <w:r w:rsidRPr="005924BC">
        <w:rPr>
          <w:b/>
          <w:lang w:val="kk-KZ"/>
        </w:rPr>
        <w:t xml:space="preserve"> июня</w:t>
      </w:r>
      <w:r w:rsidRPr="005924BC">
        <w:rPr>
          <w:b/>
        </w:rPr>
        <w:t xml:space="preserve"> 2024года с 9 час.00 мин. по 1</w:t>
      </w:r>
      <w:r w:rsidR="007A5CAD">
        <w:rPr>
          <w:b/>
          <w:lang w:val="en-US"/>
        </w:rPr>
        <w:t>8</w:t>
      </w:r>
      <w:r w:rsidRPr="005924BC">
        <w:rPr>
          <w:b/>
          <w:lang w:val="kk-KZ"/>
        </w:rPr>
        <w:t xml:space="preserve"> июня</w:t>
      </w:r>
      <w:r w:rsidRPr="005924BC">
        <w:rPr>
          <w:b/>
        </w:rPr>
        <w:t xml:space="preserve"> 2024года до  9 час. 00 мин.</w:t>
      </w:r>
      <w:r>
        <w:t xml:space="preserve"> </w:t>
      </w:r>
    </w:p>
    <w:p w:rsidR="003A7B52" w:rsidRDefault="003A7B52" w:rsidP="003A7B52">
      <w:pPr>
        <w:ind w:left="269" w:right="4"/>
      </w:pPr>
      <w:r>
        <w:t xml:space="preserve">   Запечатанный конверт с ценовыми предложениями должен быть представлен или выслан по почте в рабочие дни с 09-00 до 18-00 часов (перерыв с 13.00 до 14.00) по местному времени по адресу: г.Темиртау, ул.Абая,53Б.  </w:t>
      </w:r>
    </w:p>
    <w:p w:rsidR="003A7B52" w:rsidRDefault="003A7B52" w:rsidP="003A7B52">
      <w:pPr>
        <w:ind w:left="269" w:right="4"/>
      </w:pPr>
      <w:r>
        <w:t xml:space="preserve">  Окончательный срок представления конвертов с ценовыми предложениями – </w:t>
      </w:r>
      <w:r w:rsidRPr="00445FC3">
        <w:rPr>
          <w:b/>
        </w:rPr>
        <w:t>1</w:t>
      </w:r>
      <w:r w:rsidR="007A5CAD">
        <w:rPr>
          <w:b/>
          <w:lang w:val="en-US"/>
        </w:rPr>
        <w:t>8</w:t>
      </w:r>
      <w:r w:rsidRPr="00445FC3">
        <w:rPr>
          <w:b/>
          <w:lang w:val="kk-KZ"/>
        </w:rPr>
        <w:t xml:space="preserve"> июня </w:t>
      </w:r>
      <w:r w:rsidRPr="00445FC3">
        <w:rPr>
          <w:b/>
        </w:rPr>
        <w:t>2024года до 9 час.</w:t>
      </w:r>
      <w:r>
        <w:rPr>
          <w:b/>
          <w:lang w:val="kk-KZ"/>
        </w:rPr>
        <w:t xml:space="preserve"> </w:t>
      </w:r>
      <w:r w:rsidRPr="00445FC3">
        <w:rPr>
          <w:b/>
        </w:rPr>
        <w:t>00 мин.</w:t>
      </w:r>
      <w:r>
        <w:t xml:space="preserve"> </w:t>
      </w:r>
    </w:p>
    <w:p w:rsidR="003A7B52" w:rsidRDefault="003A7B52" w:rsidP="003A7B52">
      <w:pPr>
        <w:ind w:left="269" w:right="4"/>
      </w:pPr>
      <w:r>
        <w:t xml:space="preserve">  Вскрытие конвертов будет произведено </w:t>
      </w:r>
      <w:r w:rsidRPr="00026415">
        <w:t>1</w:t>
      </w:r>
      <w:r w:rsidR="007A5CAD">
        <w:rPr>
          <w:lang w:val="en-US"/>
        </w:rPr>
        <w:t>8</w:t>
      </w:r>
      <w:bookmarkStart w:id="0" w:name="_GoBack"/>
      <w:bookmarkEnd w:id="0"/>
      <w:r w:rsidRPr="00026415">
        <w:rPr>
          <w:lang w:val="kk-KZ"/>
        </w:rPr>
        <w:t xml:space="preserve"> июня</w:t>
      </w:r>
      <w:r w:rsidRPr="00026415">
        <w:t xml:space="preserve"> 2024года</w:t>
      </w:r>
      <w:r>
        <w:t xml:space="preserve"> в 10-00 часов по местному времени по адресу: </w:t>
      </w:r>
      <w:r w:rsidRPr="00D146FD">
        <w:t>г.Темирт</w:t>
      </w:r>
      <w:r>
        <w:t>ау, ул.Абая,53Б.</w:t>
      </w:r>
      <w:r w:rsidRPr="00D146FD">
        <w:t xml:space="preserve">  </w:t>
      </w:r>
    </w:p>
    <w:p w:rsidR="003A7B52" w:rsidRDefault="003A7B52" w:rsidP="003A7B52">
      <w:pPr>
        <w:ind w:left="269" w:right="4"/>
      </w:pPr>
      <w:r>
        <w:t xml:space="preserve">  Потенциальному поставщику необходимо включить в ценовое предложение все расходы, связанные с поставкой товара.  </w:t>
      </w:r>
    </w:p>
    <w:p w:rsidR="003A7B52" w:rsidRDefault="003A7B52" w:rsidP="003A7B52">
      <w:pPr>
        <w:ind w:left="269" w:right="4"/>
      </w:pPr>
      <w:r>
        <w:t xml:space="preserve">  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3A7B52" w:rsidRDefault="003A7B52" w:rsidP="003A7B52">
      <w:pPr>
        <w:spacing w:after="13"/>
        <w:ind w:left="269" w:right="0" w:firstLine="566"/>
        <w:jc w:val="left"/>
      </w:pPr>
      <w:r>
        <w:rPr>
          <w:b/>
        </w:rPr>
        <w:t xml:space="preserve">Примечание: полный перечень закупаемых товаров, их количество и подробная спецификация указаны в Приложении № 1, к объявлению. </w:t>
      </w:r>
    </w:p>
    <w:p w:rsidR="003A7B52" w:rsidRDefault="003A7B52" w:rsidP="000315A3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Дополнительные справки и информацию можно получить по телефону:  </w:t>
      </w:r>
    </w:p>
    <w:p w:rsidR="003A7B52" w:rsidRDefault="003A7B52" w:rsidP="003A7B52">
      <w:pPr>
        <w:spacing w:after="0" w:line="259" w:lineRule="auto"/>
        <w:ind w:left="850" w:right="0" w:firstLine="0"/>
        <w:jc w:val="left"/>
      </w:pPr>
      <w:r>
        <w:t xml:space="preserve">                                       </w:t>
      </w:r>
      <w:r>
        <w:rPr>
          <w:b/>
        </w:rPr>
        <w:t xml:space="preserve"> </w:t>
      </w:r>
    </w:p>
    <w:p w:rsidR="003A7B52" w:rsidRPr="00B731DC" w:rsidRDefault="003A7B52" w:rsidP="003A7B52">
      <w:pPr>
        <w:spacing w:after="0" w:line="261" w:lineRule="auto"/>
        <w:ind w:left="0" w:right="5460" w:firstLine="0"/>
        <w:jc w:val="left"/>
        <w:rPr>
          <w:sz w:val="20"/>
          <w:szCs w:val="20"/>
        </w:rPr>
      </w:pPr>
      <w:r w:rsidRPr="00445FC3">
        <w:rPr>
          <w:sz w:val="16"/>
          <w:szCs w:val="16"/>
        </w:rPr>
        <w:t xml:space="preserve">                 </w:t>
      </w:r>
      <w:r w:rsidRPr="00B731DC">
        <w:rPr>
          <w:sz w:val="20"/>
          <w:szCs w:val="20"/>
        </w:rPr>
        <w:t xml:space="preserve">исп. гос.закуп </w:t>
      </w:r>
      <w:r w:rsidRPr="00B731DC">
        <w:rPr>
          <w:sz w:val="20"/>
          <w:szCs w:val="20"/>
          <w:lang w:val="kk-KZ"/>
        </w:rPr>
        <w:t>Әлім М.Қ</w:t>
      </w:r>
      <w:r w:rsidRPr="00B731DC">
        <w:rPr>
          <w:sz w:val="20"/>
          <w:szCs w:val="20"/>
        </w:rPr>
        <w:t>.</w:t>
      </w:r>
      <w:r w:rsidRPr="00B731DC">
        <w:rPr>
          <w:sz w:val="20"/>
          <w:szCs w:val="20"/>
          <w:lang w:val="kk-KZ"/>
        </w:rPr>
        <w:t xml:space="preserve"> 87011850215</w:t>
      </w:r>
      <w:r w:rsidRPr="00B731DC">
        <w:rPr>
          <w:sz w:val="20"/>
          <w:szCs w:val="20"/>
        </w:rPr>
        <w:t xml:space="preserve">   </w:t>
      </w:r>
    </w:p>
    <w:p w:rsidR="003A7B52" w:rsidRPr="00B731DC" w:rsidRDefault="003A7B52" w:rsidP="003A7B52">
      <w:pPr>
        <w:spacing w:after="0" w:line="261" w:lineRule="auto"/>
        <w:ind w:left="0" w:right="5460" w:firstLine="0"/>
        <w:jc w:val="left"/>
        <w:rPr>
          <w:sz w:val="20"/>
          <w:szCs w:val="20"/>
        </w:rPr>
      </w:pPr>
      <w:r w:rsidRPr="00B731DC">
        <w:rPr>
          <w:sz w:val="20"/>
          <w:szCs w:val="20"/>
        </w:rPr>
        <w:t xml:space="preserve">         </w:t>
      </w:r>
      <w:r w:rsidRPr="00B731DC">
        <w:rPr>
          <w:sz w:val="20"/>
          <w:szCs w:val="20"/>
          <w:lang w:val="kk-KZ"/>
        </w:rPr>
        <w:t xml:space="preserve"> </w:t>
      </w:r>
      <w:r w:rsidRPr="00B731DC">
        <w:rPr>
          <w:sz w:val="20"/>
          <w:szCs w:val="20"/>
        </w:rPr>
        <w:t xml:space="preserve">   провизор Пошанова </w:t>
      </w:r>
      <w:r w:rsidRPr="00B731DC">
        <w:rPr>
          <w:sz w:val="20"/>
          <w:szCs w:val="20"/>
          <w:lang w:val="kk-KZ"/>
        </w:rPr>
        <w:t xml:space="preserve">Куралай </w:t>
      </w:r>
      <w:r w:rsidRPr="00B731DC">
        <w:rPr>
          <w:sz w:val="20"/>
          <w:szCs w:val="20"/>
        </w:rPr>
        <w:t xml:space="preserve"> 87009741723</w:t>
      </w:r>
    </w:p>
    <w:p w:rsidR="002E2E3E" w:rsidRDefault="002E2E3E"/>
    <w:p w:rsidR="003D0DB5" w:rsidRDefault="003D0DB5" w:rsidP="003D0DB5">
      <w:pPr>
        <w:tabs>
          <w:tab w:val="left" w:pos="13325"/>
        </w:tabs>
        <w:spacing w:after="0" w:line="256" w:lineRule="auto"/>
        <w:ind w:left="0" w:right="-142" w:firstLine="0"/>
        <w:jc w:val="right"/>
        <w:rPr>
          <w:b/>
          <w:sz w:val="22"/>
        </w:rPr>
      </w:pPr>
      <w:r>
        <w:rPr>
          <w:b/>
          <w:sz w:val="20"/>
        </w:rPr>
        <w:t xml:space="preserve">                              </w:t>
      </w:r>
      <w:r>
        <w:rPr>
          <w:b/>
          <w:sz w:val="22"/>
        </w:rPr>
        <w:t>Приложение №1</w:t>
      </w:r>
    </w:p>
    <w:p w:rsidR="00A255A6" w:rsidRDefault="00A255A6" w:rsidP="00A255A6">
      <w:pPr>
        <w:tabs>
          <w:tab w:val="left" w:pos="12333"/>
        </w:tabs>
        <w:spacing w:after="0" w:line="256" w:lineRule="auto"/>
        <w:ind w:left="0" w:right="1244" w:firstLine="0"/>
        <w:jc w:val="right"/>
        <w:rPr>
          <w:b/>
          <w:sz w:val="20"/>
        </w:rPr>
      </w:pPr>
      <w:r>
        <w:rPr>
          <w:b/>
          <w:sz w:val="20"/>
        </w:rPr>
        <w:t xml:space="preserve">               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4111"/>
        <w:gridCol w:w="7230"/>
        <w:gridCol w:w="851"/>
        <w:gridCol w:w="991"/>
        <w:gridCol w:w="1134"/>
        <w:gridCol w:w="1559"/>
      </w:tblGrid>
      <w:tr w:rsidR="00241E2A" w:rsidRPr="00C019E9" w:rsidTr="00F81376">
        <w:trPr>
          <w:trHeight w:val="62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55A6" w:rsidRPr="003D0DB5" w:rsidRDefault="00241E2A" w:rsidP="006E025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A255A6" w:rsidRPr="003D0DB5" w:rsidRDefault="00A255A6" w:rsidP="00C30721">
            <w:pPr>
              <w:spacing w:after="0" w:line="240" w:lineRule="auto"/>
              <w:ind w:left="0" w:right="0" w:hanging="109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Потребность на реагенты за 2024 год с учетом имеющегося остатка</w:t>
            </w:r>
          </w:p>
        </w:tc>
      </w:tr>
      <w:tr w:rsidR="00241E2A" w:rsidRPr="00C019E9" w:rsidTr="00F81376">
        <w:trPr>
          <w:trHeight w:val="53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 xml:space="preserve"> 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255A6" w:rsidRPr="003D0DB5" w:rsidRDefault="00A255A6" w:rsidP="00F81376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Кол-во в ед.изм.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255A6" w:rsidRPr="003D0DB5" w:rsidRDefault="00A255A6" w:rsidP="006E025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D0DB5">
              <w:rPr>
                <w:b/>
                <w:bCs/>
                <w:sz w:val="20"/>
                <w:szCs w:val="20"/>
              </w:rPr>
              <w:t>Сумма на 2024г тенге</w:t>
            </w:r>
          </w:p>
        </w:tc>
      </w:tr>
      <w:tr w:rsidR="00241E2A" w:rsidRPr="00FB55BB" w:rsidTr="00F81376">
        <w:trPr>
          <w:trHeight w:val="1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A6" w:rsidRPr="00A255A6" w:rsidRDefault="00A255A6" w:rsidP="00B50C6E">
            <w:pPr>
              <w:spacing w:after="0" w:line="240" w:lineRule="auto"/>
              <w:ind w:left="0" w:right="0" w:hanging="108"/>
              <w:jc w:val="left"/>
              <w:rPr>
                <w:sz w:val="22"/>
              </w:rPr>
            </w:pPr>
            <w:r>
              <w:rPr>
                <w:rFonts w:eastAsia="SimSun"/>
                <w:sz w:val="22"/>
                <w:lang w:eastAsia="zh-CN" w:bidi="ar"/>
              </w:rPr>
              <w:t xml:space="preserve">  </w:t>
            </w:r>
            <w:r w:rsidR="00B50C6E">
              <w:rPr>
                <w:sz w:val="22"/>
              </w:rPr>
              <w:t>Бумага (лента) регистрирующая для ЭКГ, ЭЭГ, анализаторов, фетальных мониторов, видеопринтеров и других медицинских регистрирующих приборов по ТУ 9398-001-15214497-2014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A6" w:rsidRDefault="00A255A6" w:rsidP="00A255A6">
            <w:pPr>
              <w:spacing w:after="0" w:line="480" w:lineRule="auto"/>
              <w:ind w:hanging="393"/>
              <w:jc w:val="left"/>
              <w:rPr>
                <w:sz w:val="22"/>
              </w:rPr>
            </w:pPr>
            <w:r w:rsidRPr="00A255A6">
              <w:rPr>
                <w:sz w:val="22"/>
              </w:rPr>
              <w:t xml:space="preserve">  </w:t>
            </w:r>
          </w:p>
          <w:p w:rsidR="00A255A6" w:rsidRPr="00A255A6" w:rsidRDefault="00A255A6" w:rsidP="003964CD">
            <w:pPr>
              <w:spacing w:after="0" w:line="276" w:lineRule="auto"/>
              <w:ind w:left="33" w:hanging="142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964CD">
              <w:rPr>
                <w:sz w:val="22"/>
              </w:rPr>
              <w:t xml:space="preserve">  </w:t>
            </w:r>
            <w:r w:rsidRPr="00A255A6">
              <w:rPr>
                <w:sz w:val="22"/>
              </w:rPr>
              <w:t xml:space="preserve">Бумага для ЭКГ аппаратов(диаграммные ролики) </w:t>
            </w:r>
            <w:r w:rsidR="003964CD">
              <w:rPr>
                <w:sz w:val="22"/>
              </w:rPr>
              <w:t xml:space="preserve">   </w:t>
            </w:r>
            <w:r w:rsidRPr="00A255A6">
              <w:rPr>
                <w:sz w:val="22"/>
              </w:rPr>
              <w:t>216 х 30 х 16вн</w:t>
            </w:r>
          </w:p>
          <w:p w:rsidR="00A255A6" w:rsidRPr="00A255A6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A255A6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A255A6">
              <w:rPr>
                <w:sz w:val="22"/>
              </w:rPr>
              <w:t>рулон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5A6" w:rsidRPr="00A255A6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A255A6">
              <w:rPr>
                <w:rFonts w:eastAsia="SimSun"/>
                <w:sz w:val="22"/>
                <w:lang w:eastAsia="zh-CN" w:bidi="ar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A255A6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A255A6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A255A6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A255A6">
              <w:rPr>
                <w:sz w:val="22"/>
              </w:rPr>
              <w:t>700 000,00</w:t>
            </w:r>
          </w:p>
        </w:tc>
      </w:tr>
      <w:tr w:rsidR="00241E2A" w:rsidRPr="00FB55BB" w:rsidTr="00F81376">
        <w:trPr>
          <w:trHeight w:val="1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CD" w:rsidRDefault="003964CD" w:rsidP="00241E2A">
            <w:pPr>
              <w:spacing w:after="0"/>
              <w:ind w:left="34" w:hanging="534"/>
              <w:jc w:val="left"/>
              <w:rPr>
                <w:szCs w:val="24"/>
              </w:rPr>
            </w:pPr>
            <w:r>
              <w:t xml:space="preserve">         Мочеприемник Biocare® стерильный однократного применения, объемами: 1000 мл, модификации крепления: с ремешком</w:t>
            </w:r>
          </w:p>
          <w:p w:rsidR="00A255A6" w:rsidRPr="00FB55BB" w:rsidRDefault="00A255A6" w:rsidP="003964CD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A6" w:rsidRPr="00241E2A" w:rsidRDefault="00241E2A" w:rsidP="00241E2A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241E2A">
              <w:rPr>
                <w:sz w:val="22"/>
              </w:rPr>
              <w:t>Модификация крепления: с ремешком, состоит из пакета/мешка для cбора мочи, не содержащего латекс, объемами 1000мл, 2000мл; Т-образного сливного клапана; порта для взятия проб мочи; встроенного антирефлюксного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cбора мочи, не содержащего латекс, объемами 1000мл, 2000мл; Т-образного сливного клапана; встроенного антирефлюксного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антирефлюксный клапан с коническим коннектором предотвращает обратный заброс мочи, даже 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FB55BB" w:rsidRDefault="00A255A6" w:rsidP="006E0255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5A6" w:rsidRPr="00FB55BB" w:rsidRDefault="00F81376" w:rsidP="006E0255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FB55BB" w:rsidRDefault="00F81376" w:rsidP="006E0255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A6" w:rsidRPr="00FB55BB" w:rsidRDefault="00F81376" w:rsidP="006E0255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3 400,00</w:t>
            </w:r>
          </w:p>
        </w:tc>
      </w:tr>
      <w:tr w:rsidR="00241E2A" w:rsidRPr="00FB55BB" w:rsidTr="00F81376">
        <w:trPr>
          <w:trHeight w:val="4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3D0DB5" w:rsidP="003D0DB5">
            <w:pPr>
              <w:ind w:hanging="250"/>
              <w:jc w:val="center"/>
              <w:rPr>
                <w:szCs w:val="24"/>
              </w:rPr>
            </w:pPr>
            <w:r>
              <w:lastRenderedPageBreak/>
              <w:t xml:space="preserve">     </w:t>
            </w:r>
            <w:r w:rsidR="00241E2A">
              <w:t>Тампон-зонд из вискозы с пластиковым аппликатором стерильный</w:t>
            </w:r>
          </w:p>
          <w:p w:rsidR="00241E2A" w:rsidRPr="00FB55BB" w:rsidRDefault="00241E2A" w:rsidP="006E0255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3D0DB5" w:rsidP="003D0DB5">
            <w:pPr>
              <w:ind w:left="34" w:firstLine="0"/>
              <w:rPr>
                <w:sz w:val="22"/>
              </w:rPr>
            </w:pPr>
            <w:r w:rsidRPr="003D0DB5">
              <w:rPr>
                <w:sz w:val="22"/>
              </w:rPr>
              <w:t>Предназначен для взятия и хранения образцов биологического материала с целью безопасной транспортировки в лабораторию для проведения анализа. Удобен для взятия смывов, в том числе санитарных. Стерильный. Тампон-зонд упакован в ударопрочную ПП-пробирку (12*150 мм). Пробирка снабжена этикеткой, на которой указаны: номер партии, дата стерилизации, срок годности, компания-производитель, компания-поставщик, регистрационное удостоверение, а также предусматривает место для нанесения сведений о пациенте и пробе. Край этикетки скреплен с пробкой, закрывающей пробирку с тампоном - этикетка служит контролем первого вскрытия.</w:t>
            </w:r>
          </w:p>
          <w:p w:rsidR="000C717E" w:rsidRPr="000C717E" w:rsidRDefault="000C717E" w:rsidP="000C717E">
            <w:pPr>
              <w:ind w:left="841" w:hanging="841"/>
              <w:jc w:val="left"/>
              <w:rPr>
                <w:sz w:val="22"/>
              </w:rPr>
            </w:pPr>
            <w:r>
              <w:t xml:space="preserve"> </w:t>
            </w:r>
            <w:r w:rsidRPr="000C717E">
              <w:rPr>
                <w:sz w:val="22"/>
              </w:rPr>
              <w:t>Длина:150 мм</w:t>
            </w:r>
          </w:p>
          <w:p w:rsidR="000C717E" w:rsidRPr="000C717E" w:rsidRDefault="000C717E" w:rsidP="000C717E">
            <w:pPr>
              <w:ind w:left="841" w:hanging="808"/>
              <w:jc w:val="left"/>
              <w:rPr>
                <w:sz w:val="22"/>
              </w:rPr>
            </w:pPr>
            <w:r w:rsidRPr="000C717E">
              <w:rPr>
                <w:sz w:val="22"/>
              </w:rPr>
              <w:t>Диаметр аппликатора: 2,5 мм</w:t>
            </w:r>
          </w:p>
          <w:p w:rsidR="000C717E" w:rsidRPr="000C717E" w:rsidRDefault="000C717E" w:rsidP="000C717E">
            <w:pPr>
              <w:ind w:left="841" w:hanging="808"/>
              <w:jc w:val="left"/>
              <w:rPr>
                <w:sz w:val="22"/>
              </w:rPr>
            </w:pPr>
            <w:r w:rsidRPr="000C717E">
              <w:rPr>
                <w:sz w:val="22"/>
              </w:rPr>
              <w:t>Материал аппликатора: дерево</w:t>
            </w:r>
          </w:p>
          <w:p w:rsidR="000C717E" w:rsidRPr="000C717E" w:rsidRDefault="000C717E" w:rsidP="000C717E">
            <w:pPr>
              <w:ind w:left="841" w:hanging="808"/>
              <w:jc w:val="left"/>
              <w:rPr>
                <w:sz w:val="22"/>
              </w:rPr>
            </w:pPr>
            <w:r w:rsidRPr="000C717E">
              <w:rPr>
                <w:sz w:val="22"/>
              </w:rPr>
              <w:t>Диаметр головки: 5 мм</w:t>
            </w:r>
          </w:p>
          <w:p w:rsidR="000C717E" w:rsidRPr="000C717E" w:rsidRDefault="000C717E" w:rsidP="000C717E">
            <w:pPr>
              <w:ind w:left="33" w:firstLine="0"/>
              <w:jc w:val="left"/>
              <w:rPr>
                <w:sz w:val="22"/>
              </w:rPr>
            </w:pPr>
            <w:r w:rsidRPr="000C717E">
              <w:rPr>
                <w:sz w:val="22"/>
              </w:rPr>
              <w:t>Материал головки:вискоза</w:t>
            </w:r>
          </w:p>
          <w:p w:rsidR="000C717E" w:rsidRPr="000C717E" w:rsidRDefault="000C717E" w:rsidP="00F81376">
            <w:pPr>
              <w:spacing w:after="0" w:line="240" w:lineRule="auto"/>
              <w:ind w:left="33" w:firstLine="0"/>
              <w:jc w:val="left"/>
              <w:rPr>
                <w:sz w:val="22"/>
              </w:rPr>
            </w:pPr>
            <w:r w:rsidRPr="000C717E">
              <w:rPr>
                <w:sz w:val="22"/>
              </w:rPr>
              <w:t>Упаковка: инд. упак. / 100 шт.</w:t>
            </w:r>
          </w:p>
          <w:p w:rsidR="000C717E" w:rsidRPr="003D0DB5" w:rsidRDefault="000C717E" w:rsidP="003D0DB5">
            <w:pPr>
              <w:ind w:left="34" w:firstLine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8A140E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F8137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F8137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E2A" w:rsidRDefault="00F81376" w:rsidP="006E02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40 000,00</w:t>
            </w:r>
          </w:p>
        </w:tc>
      </w:tr>
      <w:tr w:rsidR="00241E2A" w:rsidRPr="00FB55BB" w:rsidTr="00F81376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A6" w:rsidRPr="00893D7F" w:rsidRDefault="00A255A6" w:rsidP="006E0255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893D7F">
              <w:rPr>
                <w:b/>
                <w:szCs w:val="24"/>
              </w:rPr>
              <w:t xml:space="preserve">                         Итого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5A6" w:rsidRPr="00FB55BB" w:rsidRDefault="00A255A6" w:rsidP="006E0255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FB55B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A6" w:rsidRPr="00FB55BB" w:rsidRDefault="00A255A6" w:rsidP="006E025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FB55B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A6" w:rsidRPr="00FB55BB" w:rsidRDefault="00A255A6" w:rsidP="006E025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FB55B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A6" w:rsidRPr="00FB55BB" w:rsidRDefault="00A255A6" w:rsidP="006E025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FB55B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A6" w:rsidRPr="002D4A87" w:rsidRDefault="00A255A6" w:rsidP="00F81376">
            <w:pPr>
              <w:tabs>
                <w:tab w:val="left" w:pos="311"/>
              </w:tabs>
              <w:spacing w:after="0" w:line="240" w:lineRule="auto"/>
              <w:ind w:left="0" w:right="0" w:firstLine="28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F81376">
              <w:rPr>
                <w:b/>
                <w:bCs/>
                <w:sz w:val="22"/>
              </w:rPr>
              <w:t>743 400,00</w:t>
            </w:r>
          </w:p>
        </w:tc>
      </w:tr>
    </w:tbl>
    <w:p w:rsidR="00A255A6" w:rsidRDefault="00A255A6"/>
    <w:sectPr w:rsidR="00A255A6" w:rsidSect="000315A3">
      <w:pgSz w:w="16838" w:h="11906" w:orient="landscape"/>
      <w:pgMar w:top="851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43"/>
    <w:rsid w:val="000315A3"/>
    <w:rsid w:val="000C717E"/>
    <w:rsid w:val="00146616"/>
    <w:rsid w:val="001F5D43"/>
    <w:rsid w:val="00241E2A"/>
    <w:rsid w:val="00294DC2"/>
    <w:rsid w:val="002E2E3E"/>
    <w:rsid w:val="003964CD"/>
    <w:rsid w:val="003A7B52"/>
    <w:rsid w:val="003D0DB5"/>
    <w:rsid w:val="007A5CAD"/>
    <w:rsid w:val="008A140E"/>
    <w:rsid w:val="00944409"/>
    <w:rsid w:val="00A255A6"/>
    <w:rsid w:val="00B50C6E"/>
    <w:rsid w:val="00BD5D1A"/>
    <w:rsid w:val="00C30721"/>
    <w:rsid w:val="00CA5E33"/>
    <w:rsid w:val="00E73D8E"/>
    <w:rsid w:val="00F5531B"/>
    <w:rsid w:val="00F81376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2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2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17</cp:revision>
  <dcterms:created xsi:type="dcterms:W3CDTF">2024-06-12T11:36:00Z</dcterms:created>
  <dcterms:modified xsi:type="dcterms:W3CDTF">2024-06-12T12:53:00Z</dcterms:modified>
</cp:coreProperties>
</file>